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英吉沙县贫困户创业补助项目</w:t>
      </w:r>
    </w:p>
    <w:p>
      <w:pPr>
        <w:pStyle w:val="4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绩效自评报告</w:t>
      </w:r>
    </w:p>
    <w:p>
      <w:pPr>
        <w:pStyle w:val="4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24" w:firstLineChars="200"/>
        <w:jc w:val="left"/>
        <w:textAlignment w:val="auto"/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县委组织部是县委主管组织工作和干部工作的职能部门。直属机关工委是县委的派出机构，负责县直机关党的思想、组织和作风建设，做好党员的教育和管理工作。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Fonts w:hint="eastAsia"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为鼓励贫困户自助创业，由乡村掌握主动权，下达乡镇实施，对建档立卡贫困户实现自主创业的，1户补助10000元；如果非贫困户租用“农村小商铺”自主创业，并且带动1-2户贫困户稳</w:t>
      </w:r>
      <w:r>
        <w:rPr>
          <w:rFonts w:hint="eastAsia" w:ascii="仿宋" w:hAnsi="仿宋" w:eastAsia="仿宋" w:cs="仿宋"/>
          <w:sz w:val="32"/>
          <w:lang w:eastAsia="zh-CN"/>
        </w:rPr>
        <w:t>固</w:t>
      </w:r>
      <w:r>
        <w:rPr>
          <w:rFonts w:hint="eastAsia" w:ascii="仿宋" w:hAnsi="仿宋" w:eastAsia="仿宋" w:cs="仿宋"/>
          <w:sz w:val="32"/>
        </w:rPr>
        <w:t>就业、增收脱贫的，也可给该非贫困户补助10000元。该项目共投入资金</w:t>
      </w:r>
      <w:r>
        <w:rPr>
          <w:rFonts w:hint="eastAsia" w:ascii="仿宋" w:hAnsi="仿宋" w:eastAsia="仿宋" w:cs="仿宋"/>
          <w:sz w:val="32"/>
          <w:lang w:val="en-US" w:eastAsia="zh-CN"/>
        </w:rPr>
        <w:t>81</w:t>
      </w:r>
      <w:r>
        <w:rPr>
          <w:rFonts w:hint="eastAsia" w:ascii="仿宋" w:hAnsi="仿宋" w:eastAsia="仿宋" w:cs="仿宋"/>
          <w:sz w:val="32"/>
        </w:rPr>
        <w:t>万元。预计可带动约</w:t>
      </w:r>
      <w:r>
        <w:rPr>
          <w:rFonts w:hint="eastAsia" w:ascii="仿宋" w:hAnsi="仿宋" w:eastAsia="仿宋" w:cs="仿宋"/>
          <w:sz w:val="32"/>
          <w:lang w:val="en-US" w:eastAsia="zh-CN"/>
        </w:rPr>
        <w:t>81</w:t>
      </w:r>
      <w:r>
        <w:rPr>
          <w:rFonts w:hint="eastAsia" w:ascii="仿宋" w:hAnsi="仿宋" w:eastAsia="仿宋" w:cs="仿宋"/>
          <w:sz w:val="32"/>
        </w:rPr>
        <w:t>户自主创业，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lang w:val="en-US" w:eastAsia="zh-CN"/>
        </w:rPr>
        <w:t>324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余人增收致富。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Fonts w:hint="eastAsia"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2、项目基本性质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本项目性质为新增</w:t>
      </w:r>
      <w:r>
        <w:rPr>
          <w:rFonts w:hint="eastAsia" w:ascii="仿宋" w:hAnsi="仿宋" w:eastAsia="仿宋" w:cs="仿宋"/>
          <w:sz w:val="32"/>
          <w:lang w:eastAsia="zh-CN"/>
        </w:rPr>
        <w:t>扶贫发展资金</w:t>
      </w:r>
      <w:r>
        <w:rPr>
          <w:rFonts w:hint="eastAsia" w:ascii="仿宋" w:hAnsi="仿宋" w:eastAsia="仿宋" w:cs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Fonts w:hint="eastAsia"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3、项目用途及范围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对建档立卡贫困户实现自主创业的，1户补助10000元；如果非贫困户租用“农村小商铺”自主创业，并且带动1-2户贫困户就业、增收脱贫的，也可给该非贫困户补助10000元。该项目共投入资金</w:t>
      </w:r>
      <w:r>
        <w:rPr>
          <w:rFonts w:hint="eastAsia" w:ascii="仿宋" w:hAnsi="仿宋" w:eastAsia="仿宋" w:cs="仿宋"/>
          <w:sz w:val="32"/>
          <w:lang w:val="en-US" w:eastAsia="zh-CN"/>
        </w:rPr>
        <w:t>81</w:t>
      </w:r>
      <w:r>
        <w:rPr>
          <w:rFonts w:hint="eastAsia" w:ascii="仿宋" w:hAnsi="仿宋" w:eastAsia="仿宋" w:cs="仿宋"/>
          <w:sz w:val="32"/>
        </w:rPr>
        <w:t>万元。</w:t>
      </w:r>
    </w:p>
    <w:p>
      <w:pPr>
        <w:pStyle w:val="4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24" w:firstLineChars="200"/>
        <w:jc w:val="left"/>
        <w:textAlignment w:val="auto"/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16" w:firstLineChars="200"/>
        <w:textAlignment w:val="auto"/>
        <w:outlineLvl w:val="0"/>
        <w:rPr>
          <w:rFonts w:hint="eastAsia"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贫困户创业补助项目预算安排总额为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万元，为中央扶贫发展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万元，2018年实际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lang w:eastAsia="zh-CN"/>
        </w:rPr>
        <w:t>到位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预算资金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16" w:firstLineChars="200"/>
        <w:textAlignment w:val="auto"/>
        <w:rPr>
          <w:rFonts w:hint="eastAsia"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本项目实际支付资金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，预算执行率100%。为鼓励贫困户自助创业，由乡村掌握主动权，对建档立卡贫困户实现自主创业的，1户补助10000元；如果非贫困户租用“农村小商铺”自主创业，并且带动1-2户贫困户就业、增收脱贫的，也可给该非贫困户补助10000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我单位根据资金管理办法和相关要求，对项目的实施程序、资金拨付、实际支出情况、账目归档等情况进行严格管理，坚决按照符合要求建档立卡贫困户进行创业资金补助。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outlineLvl w:val="0"/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包括：项目投标情况、调整情况、完成验收等方面。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参考案例：“该项目属于经常创业补助项目,由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乡政府统一</w:t>
      </w:r>
      <w:r>
        <w:rPr>
          <w:rFonts w:hint="eastAsia" w:ascii="仿宋" w:hAnsi="仿宋" w:eastAsia="仿宋" w:cs="仿宋"/>
          <w:sz w:val="32"/>
          <w:szCs w:val="32"/>
        </w:rPr>
        <w:t>组织实施。实施过程均按照本单位制定的管理制度执行。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本项目不存在调整情况。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项目由组织部牵头，各乡镇自主组织实施，加强资金管理，人员申请审核，确保资金发放精准、发挥效益，带动贫困户脱贫减贫，组织部进行抽检。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outlineLvl w:val="0"/>
        <w:rPr>
          <w:rStyle w:val="19"/>
          <w:rFonts w:hint="eastAsia" w:ascii="仿宋" w:hAnsi="仿宋" w:eastAsia="仿宋" w:cs="仿宋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Style w:val="19"/>
          <w:rFonts w:hint="eastAsia" w:ascii="仿宋" w:hAnsi="仿宋" w:eastAsia="仿宋" w:cs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本项目共设置一级指标3个，二级指标6个，三级指标10个，其中已完成三级指标10个，指标完成率为100%。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产出效益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:数量、质量、时效、成本指标都已按照计划完成。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：对建档立卡贫困户实现自主创业的，1户补助10000元；如果非贫困户租用“农村小商铺”自主创业，并且带动1-2户贫困户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就业、增收脱贫的，也可给该非贫困户补助10000元。该项目共投入资金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 w:cs="仿宋"/>
          <w:sz w:val="32"/>
          <w:szCs w:val="32"/>
        </w:rPr>
        <w:t>万元。预计可带动约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 w:cs="仿宋"/>
          <w:sz w:val="32"/>
          <w:szCs w:val="32"/>
        </w:rPr>
        <w:t>户自主创业，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324</w:t>
      </w:r>
      <w:r>
        <w:rPr>
          <w:rFonts w:hint="eastAsia" w:ascii="仿宋" w:hAnsi="仿宋" w:eastAsia="仿宋" w:cs="仿宋"/>
          <w:sz w:val="32"/>
          <w:szCs w:val="32"/>
        </w:rPr>
        <w:t>余人增收致富。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满意度指标：满意度达到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hint="eastAsia" w:ascii="仿宋" w:hAnsi="仿宋" w:eastAsia="仿宋" w:cs="仿宋"/>
          <w:b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  <w:lang w:eastAsia="zh-CN"/>
        </w:rPr>
        <w:t>（二）项目绩效执行情况分析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 w:bidi="ar"/>
        </w:rPr>
        <w:t>该项目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一级指标3个，二级指标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个，三级指标1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，在项目完成之后，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10个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三级指标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已全部完成。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hint="eastAsia"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spacing w:val="-4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不存在未完成情况:“2018年本项目绩效目标全部达成，不存在未完成原因分析。”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hint="eastAsia" w:ascii="仿宋" w:hAnsi="仿宋" w:eastAsia="仿宋" w:cs="仿宋"/>
          <w:b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  <w:lang w:eastAsia="zh-CN"/>
        </w:rPr>
        <w:t>（四）项目绩效自评及评价结果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 w:bidi="ar"/>
        </w:rPr>
        <w:t>本</w:t>
      </w: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项目预算资金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81万元，已全部</w:t>
      </w: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执行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 w:bidi="ar"/>
        </w:rPr>
        <w:t>完毕，执行率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100%，得分10分；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产出指标全部完成，得分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48分；效益指标完成较好，得分28分；满意度指标达到90%以上，得分8分；</w:t>
      </w: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本次自评总分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94</w:t>
      </w: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分，总体评价为“优”。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outlineLvl w:val="0"/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hint="eastAsia"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本年度带动贫困户自主创业，脱贫致富，达到脱贫减贫的效果；下一年计划继续实施创业补助资金项目。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hint="eastAsia"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项目由组织部牵头，各乡镇自主组织实施，加强资金管理，人员申请审核，确保资金发放精准、发挥效益，带动贫困户脱贫减贫，组织部进行抽检，确保精准到户。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hint="eastAsia"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无其他说明内容。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outlineLvl w:val="0"/>
        <w:rPr>
          <w:rFonts w:hint="eastAsia" w:ascii="仿宋" w:hAnsi="仿宋" w:eastAsia="仿宋" w:cs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Style w:val="19"/>
          <w:rFonts w:hint="eastAsia" w:ascii="仿宋" w:hAnsi="仿宋" w:eastAsia="仿宋" w:cs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项目实施过程中，由组织部保障项目的顺利实施。项目的实施带动贫困户脱贫减贫，创业增收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outlineLvl w:val="0"/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《项目支出绩效目标自评表》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jc w:val="right"/>
        <w:textAlignment w:val="auto"/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英吉沙县乔勒潘乡人民政府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jc w:val="right"/>
        <w:textAlignment w:val="auto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2018年12月21日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4D7B08"/>
    <w:rsid w:val="0050167F"/>
    <w:rsid w:val="0051290C"/>
    <w:rsid w:val="00514506"/>
    <w:rsid w:val="005162F1"/>
    <w:rsid w:val="00516E80"/>
    <w:rsid w:val="00535153"/>
    <w:rsid w:val="00573E9D"/>
    <w:rsid w:val="00575CFE"/>
    <w:rsid w:val="00583AFC"/>
    <w:rsid w:val="00592D09"/>
    <w:rsid w:val="00675D58"/>
    <w:rsid w:val="006F2E6D"/>
    <w:rsid w:val="00705601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BC2FB0"/>
    <w:rsid w:val="13BC44B4"/>
    <w:rsid w:val="1B492A60"/>
    <w:rsid w:val="1F1B09AC"/>
    <w:rsid w:val="20B371DF"/>
    <w:rsid w:val="3565102D"/>
    <w:rsid w:val="50C0159B"/>
    <w:rsid w:val="5A596D34"/>
    <w:rsid w:val="5D897BE8"/>
    <w:rsid w:val="6C2C6641"/>
    <w:rsid w:val="6F280C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字符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字符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字符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字符"/>
    <w:basedOn w:val="18"/>
    <w:link w:val="37"/>
    <w:qFormat/>
    <w:uiPriority w:val="30"/>
    <w:rPr>
      <w:b/>
      <w:i/>
      <w:sz w:val="24"/>
    </w:rPr>
  </w:style>
  <w:style w:type="character" w:customStyle="1" w:styleId="39">
    <w:name w:val="不明显强调1"/>
    <w:qFormat/>
    <w:uiPriority w:val="19"/>
    <w:rPr>
      <w:i/>
      <w:color w:val="595959" w:themeColor="text1" w:themeTint="A5"/>
    </w:rPr>
  </w:style>
  <w:style w:type="character" w:customStyle="1" w:styleId="40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明显参考1"/>
    <w:basedOn w:val="18"/>
    <w:qFormat/>
    <w:uiPriority w:val="32"/>
    <w:rPr>
      <w:b/>
      <w:sz w:val="24"/>
      <w:u w:val="single"/>
    </w:rPr>
  </w:style>
  <w:style w:type="character" w:customStyle="1" w:styleId="43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字符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字符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字符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C7A244-5B96-4822-B871-9934D4F85C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242</Words>
  <Characters>1382</Characters>
  <Lines>11</Lines>
  <Paragraphs>3</Paragraphs>
  <TotalTime>3</TotalTime>
  <ScaleCrop>false</ScaleCrop>
  <LinksUpToDate>false</LinksUpToDate>
  <CharactersWithSpaces>1621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2019-04-11T06:15:00Z</cp:lastPrinted>
  <dcterms:modified xsi:type="dcterms:W3CDTF">2019-09-16T11:10:59Z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